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560" w:lineRule="exact"/>
        <w:ind w:left="0" w:leftChars="0" w:right="0" w:rightChars="0"/>
        <w:jc w:val="center"/>
        <w:textAlignment w:val="auto"/>
        <w:outlineLvl w:val="9"/>
        <w:rPr>
          <w:rFonts w:cs="仿宋_GB2312" w:asciiTheme="majorEastAsia" w:hAnsiTheme="majorEastAsia" w:eastAsiaTheme="majorEastAsia"/>
          <w:sz w:val="44"/>
          <w:szCs w:val="44"/>
        </w:rPr>
      </w:pPr>
      <w:r>
        <w:rPr>
          <w:rFonts w:hint="eastAsia" w:cs="仿宋_GB2312" w:asciiTheme="majorEastAsia" w:hAnsiTheme="majorEastAsia" w:eastAsiaTheme="majorEastAsia"/>
          <w:sz w:val="44"/>
          <w:szCs w:val="44"/>
        </w:rPr>
        <w:t>2016年述职述廉报告</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jc w:val="center"/>
        <w:textAlignment w:val="auto"/>
        <w:outlineLvl w:val="9"/>
        <w:rPr>
          <w:rFonts w:ascii="仿宋" w:hAnsi="仿宋" w:eastAsia="仿宋" w:cs="仿宋_GB2312"/>
          <w:sz w:val="15"/>
          <w:szCs w:val="15"/>
        </w:rPr>
      </w:pPr>
    </w:p>
    <w:p>
      <w:pPr>
        <w:keepNext w:val="0"/>
        <w:keepLines w:val="0"/>
        <w:pageBreakBefore w:val="0"/>
        <w:widowControl w:val="0"/>
        <w:kinsoku/>
        <w:wordWrap/>
        <w:overflowPunct/>
        <w:topLinePunct w:val="0"/>
        <w:autoSpaceDE/>
        <w:autoSpaceDN/>
        <w:bidi w:val="0"/>
        <w:snapToGrid w:val="0"/>
        <w:spacing w:line="560" w:lineRule="exact"/>
        <w:ind w:left="0" w:leftChars="0" w:right="0" w:rightChars="0"/>
        <w:jc w:val="center"/>
        <w:textAlignment w:val="auto"/>
        <w:outlineLvl w:val="9"/>
        <w:rPr>
          <w:rFonts w:ascii="仿宋" w:hAnsi="仿宋" w:eastAsia="仿宋" w:cs="仿宋_GB2312"/>
          <w:sz w:val="32"/>
          <w:szCs w:val="32"/>
        </w:rPr>
      </w:pPr>
      <w:r>
        <w:rPr>
          <w:rFonts w:hint="eastAsia" w:ascii="仿宋" w:hAnsi="仿宋" w:eastAsia="仿宋" w:cs="仿宋_GB2312"/>
          <w:sz w:val="32"/>
          <w:szCs w:val="32"/>
        </w:rPr>
        <w:t>金融学院  李晓燕</w:t>
      </w:r>
    </w:p>
    <w:p>
      <w:pPr>
        <w:keepNext w:val="0"/>
        <w:keepLines w:val="0"/>
        <w:pageBreakBefore w:val="0"/>
        <w:widowControl w:val="0"/>
        <w:kinsoku/>
        <w:wordWrap/>
        <w:overflowPunct/>
        <w:topLinePunct w:val="0"/>
        <w:autoSpaceDE/>
        <w:autoSpaceDN/>
        <w:bidi w:val="0"/>
        <w:spacing w:line="560" w:lineRule="exact"/>
        <w:ind w:left="0" w:leftChars="0" w:right="0" w:rightChars="0" w:firstLine="810" w:firstLineChars="253"/>
        <w:textAlignment w:val="auto"/>
        <w:outlineLvl w:val="9"/>
        <w:rPr>
          <w:rFonts w:ascii="仿宋" w:hAnsi="仿宋" w:eastAsia="仿宋" w:cs="仿宋_GB2312"/>
          <w:sz w:val="32"/>
          <w:szCs w:val="32"/>
        </w:rPr>
      </w:pPr>
    </w:p>
    <w:p>
      <w:pPr>
        <w:keepNext w:val="0"/>
        <w:keepLines w:val="0"/>
        <w:pageBreakBefore w:val="0"/>
        <w:widowControl w:val="0"/>
        <w:kinsoku/>
        <w:wordWrap/>
        <w:overflowPunct/>
        <w:topLinePunct w:val="0"/>
        <w:autoSpaceDE/>
        <w:autoSpaceDN/>
        <w:bidi w:val="0"/>
        <w:spacing w:line="560" w:lineRule="exact"/>
        <w:ind w:left="0" w:leftChars="0" w:right="0" w:rightChars="0" w:firstLine="810" w:firstLineChars="253"/>
        <w:textAlignment w:val="auto"/>
        <w:outlineLvl w:val="9"/>
        <w:rPr>
          <w:rFonts w:ascii="仿宋" w:hAnsi="仿宋" w:eastAsia="仿宋" w:cs="仿宋_GB2312"/>
          <w:sz w:val="32"/>
          <w:szCs w:val="32"/>
        </w:rPr>
      </w:pPr>
      <w:r>
        <w:rPr>
          <w:rFonts w:hint="eastAsia" w:ascii="仿宋" w:hAnsi="仿宋" w:eastAsia="仿宋" w:cs="仿宋_GB2312"/>
          <w:sz w:val="32"/>
          <w:szCs w:val="32"/>
        </w:rPr>
        <w:t>2016年，在校党委的正确领导下，在学院党政领导大力支持和全体教职工的积极配合下，我认真贯彻执行党中央的方针和政策，落实校党委的重</w:t>
      </w:r>
      <w:bookmarkStart w:id="2" w:name="_GoBack"/>
      <w:bookmarkEnd w:id="2"/>
      <w:r>
        <w:rPr>
          <w:rFonts w:hint="eastAsia" w:ascii="仿宋" w:hAnsi="仿宋" w:eastAsia="仿宋" w:cs="仿宋_GB2312"/>
          <w:sz w:val="32"/>
          <w:szCs w:val="32"/>
        </w:rPr>
        <w:t>大决策和工作部署，较好地完成了分管工作，现将思想、工作、廉洁自律等情况总结汇报如下：</w:t>
      </w:r>
    </w:p>
    <w:p>
      <w:pPr>
        <w:keepNext w:val="0"/>
        <w:keepLines w:val="0"/>
        <w:pageBreakBefore w:val="0"/>
        <w:widowControl w:val="0"/>
        <w:tabs>
          <w:tab w:val="left" w:pos="1110"/>
        </w:tabs>
        <w:kinsoku/>
        <w:wordWrap/>
        <w:overflowPunct/>
        <w:topLinePunct w:val="0"/>
        <w:autoSpaceDE/>
        <w:autoSpaceDN/>
        <w:bidi w:val="0"/>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一、信念坚定，对党忠诚</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坚持以马列主义、毛泽东思想、邓小平理论、“三个代表”重要思想和科学发展观为指导，深入学习</w:t>
      </w:r>
      <w:r>
        <w:rPr>
          <w:rFonts w:hint="eastAsia" w:ascii="仿宋" w:hAnsi="仿宋" w:eastAsia="仿宋" w:cs="仿宋_GB2312"/>
          <w:sz w:val="32"/>
          <w:szCs w:val="32"/>
        </w:rPr>
        <w:t>贯彻</w:t>
      </w:r>
      <w:r>
        <w:rPr>
          <w:rFonts w:hint="eastAsia" w:ascii="仿宋" w:hAnsi="仿宋" w:eastAsia="仿宋"/>
          <w:sz w:val="32"/>
          <w:szCs w:val="32"/>
        </w:rPr>
        <w:t>习总书记系列重要讲话精神，不断提高</w:t>
      </w:r>
      <w:r>
        <w:rPr>
          <w:rFonts w:hint="eastAsia" w:ascii="仿宋" w:hAnsi="仿宋" w:eastAsia="仿宋" w:cs="仿宋_GB2312"/>
          <w:sz w:val="32"/>
          <w:szCs w:val="32"/>
        </w:rPr>
        <w:t>自身</w:t>
      </w:r>
      <w:r>
        <w:rPr>
          <w:rFonts w:hint="eastAsia" w:ascii="仿宋" w:hAnsi="仿宋" w:eastAsia="仿宋"/>
          <w:sz w:val="32"/>
          <w:szCs w:val="32"/>
        </w:rPr>
        <w:t>党性修养，强化大局意识、政治意识、核心意识、看齐意识，</w:t>
      </w:r>
      <w:r>
        <w:rPr>
          <w:rFonts w:hint="eastAsia" w:ascii="仿宋" w:hAnsi="仿宋" w:eastAsia="仿宋" w:cs="仿宋_GB2312"/>
          <w:sz w:val="32"/>
          <w:szCs w:val="32"/>
        </w:rPr>
        <w:t>认真执行“八项”规定，坚持以党员干部的标准严格要求自己，自觉树立和维护党的形象，带头践行社会主义核心价值观，始终在思想上、政治上、行动上与党中央保持高度一致，信念坚定，立场坚定。</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二、认真履职，勇于担当</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firstLine="640" w:firstLineChars="200"/>
        <w:textAlignment w:val="auto"/>
        <w:outlineLvl w:val="9"/>
        <w:rPr>
          <w:rFonts w:ascii="仿宋" w:hAnsi="仿宋" w:eastAsia="仿宋" w:cs="仿宋_GB2312"/>
          <w:sz w:val="32"/>
          <w:szCs w:val="32"/>
        </w:rPr>
      </w:pPr>
      <w:r>
        <w:rPr>
          <w:rFonts w:hint="eastAsia" w:ascii="仿宋" w:hAnsi="仿宋" w:eastAsia="仿宋" w:cs="仿宋_GB2312"/>
          <w:sz w:val="32"/>
          <w:szCs w:val="32"/>
        </w:rPr>
        <w:t>在工作中，</w:t>
      </w:r>
      <w:r>
        <w:rPr>
          <w:rFonts w:hint="eastAsia" w:ascii="仿宋" w:hAnsi="仿宋" w:eastAsia="仿宋"/>
          <w:sz w:val="32"/>
          <w:szCs w:val="32"/>
        </w:rPr>
        <w:t>与班子成员密切配合</w:t>
      </w:r>
      <w:r>
        <w:rPr>
          <w:rFonts w:hint="eastAsia" w:ascii="仿宋" w:hAnsi="仿宋" w:eastAsia="仿宋" w:cs="仿宋_GB2312"/>
          <w:sz w:val="32"/>
          <w:szCs w:val="32"/>
        </w:rPr>
        <w:t>、</w:t>
      </w:r>
      <w:r>
        <w:rPr>
          <w:rFonts w:hint="eastAsia" w:ascii="仿宋" w:hAnsi="仿宋" w:eastAsia="仿宋"/>
          <w:sz w:val="32"/>
          <w:szCs w:val="32"/>
        </w:rPr>
        <w:t>团结协作，</w:t>
      </w:r>
      <w:r>
        <w:rPr>
          <w:rFonts w:hint="eastAsia" w:ascii="仿宋" w:hAnsi="仿宋" w:eastAsia="仿宋" w:cs="仿宋_GB2312"/>
          <w:sz w:val="32"/>
          <w:szCs w:val="32"/>
        </w:rPr>
        <w:t>认真贯彻党的教育方针，履行岗位职责，围绕学生、关心学生、服务学生，坚持立德树人为中心，弘扬改革创新精神，增强服务意识，勤勉敬业，共谋发展。</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（一）求真务实，做好学院学生工作</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坚持全面育人工作理念，以安全稳定为前提，突出学院特色，广泛开展形式多样、健康向上、格调高雅的校园文化活动，广泛开展各类社会实践，运用新媒体技术，推动思想政治工作传统优势同信息技术高度融合，创新学生思想政治教育和日常管理模式，促进学生全面发展。具体做法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1.加强班主任队伍建设和学生党建团建工作，广泛开展以社会主义核心价值观为导向的爱国主义教育，促进学生政治素养提高。继续施行助理班主任制度，通过朋辈教育，提升学生自治管理水平。</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2.加强安全教育与管理。</w:t>
      </w:r>
      <w:bookmarkStart w:id="0" w:name="_Toc439230808"/>
      <w:r>
        <w:rPr>
          <w:rFonts w:hint="eastAsia" w:ascii="仿宋" w:hAnsi="仿宋" w:eastAsia="仿宋"/>
          <w:sz w:val="32"/>
          <w:szCs w:val="32"/>
        </w:rPr>
        <w:t>完善学生安全工作脉络，</w:t>
      </w:r>
      <w:bookmarkEnd w:id="0"/>
      <w:r>
        <w:rPr>
          <w:rFonts w:hint="eastAsia" w:ascii="仿宋" w:hAnsi="仿宋" w:eastAsia="仿宋"/>
          <w:sz w:val="32"/>
          <w:szCs w:val="32"/>
        </w:rPr>
        <w:t>把学生安全责任落实到每一位学生工作者身上。</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3.</w:t>
      </w:r>
      <w:bookmarkStart w:id="1" w:name="_Toc439230809"/>
      <w:r>
        <w:rPr>
          <w:rFonts w:hint="eastAsia" w:ascii="仿宋" w:hAnsi="仿宋" w:eastAsia="仿宋"/>
          <w:sz w:val="32"/>
          <w:szCs w:val="32"/>
        </w:rPr>
        <w:t>充分利用新媒体</w:t>
      </w:r>
      <w:bookmarkEnd w:id="1"/>
      <w:r>
        <w:rPr>
          <w:rFonts w:hint="eastAsia" w:ascii="仿宋" w:hAnsi="仿宋" w:eastAsia="仿宋"/>
          <w:sz w:val="32"/>
          <w:szCs w:val="32"/>
        </w:rPr>
        <w:t>，建设网络平台，创新思政工作手段。建立了以党委、团委、学生会、班级、宿舍为单位的各层级微信群、QQ群，学院微信平台在河北经贸大学校园公众号综合影响力排名一直位居前列。</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4.围绕“五维”人才塑造体系，开展形式多样的主题教育和一系列特色明显、形式新颖、内容丰富的学生第二课堂活动。举办各类竞赛、文艺、教育、公益类学生活动和学院品牌特色活动，培育和弘扬社会主义核心价值观，培养学生的社会责任感，提高学生的个人能力和综合素质。</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5.打造积极健康的优良院风学风。鼓励、组织学生申报科研立项课题以及参加各类高层次学术、科技比赛；举办高水平学术论坛讲座，邀请业界专家进课堂；加强诚信教育等。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6.关注大学生身心健康。定期开展宿舍安全卫生检查评比活动，敦促学生良好生活习惯的养成；推动 “阳光体育”活动开展；重视大学生心理健康教育，以多种形式宣传普及心理健康知识，进行新生心理健康普测，建立班级心理档案，开展校园心理剧活动，积极关注学生的心理成长轨迹，全面提升学生的心理素质。</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7.做好优秀学生奖励和贫困学生资助工作。按照学校要求，规范开展各项奖、助学金评定工作；积极拓宽社会助渠道；圆满完成暑期"大家访"任务,实现了在校生家访全覆盖，行程千余公里实地家访46个学生家庭。</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8.积极开展社会实践。2016年暑期我院组建1支校级小分队，3支院级小分队，开展了一系列内容丰富、形式新颖的社会实践活动。</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9.加大毕业生就业工作指导与服务力度。创新就业工作机制，认真做好学生的职业咨询、就业指导和职业规划，引导学生多渠道、多领域就业；畅通信息渠道，利用网络平台，及时发布就业信息；多方面拓展就业渠道，充分利用校友资源、实习实践基地资源，积极向用人单位推荐毕业生，</w:t>
      </w:r>
      <w:r>
        <w:rPr>
          <w:rFonts w:ascii="仿宋" w:hAnsi="仿宋" w:eastAsia="仿宋"/>
          <w:sz w:val="32"/>
          <w:szCs w:val="32"/>
        </w:rPr>
        <w:t>组织</w:t>
      </w:r>
      <w:r>
        <w:rPr>
          <w:rFonts w:hint="eastAsia" w:ascii="仿宋" w:hAnsi="仿宋" w:eastAsia="仿宋"/>
          <w:sz w:val="32"/>
          <w:szCs w:val="32"/>
        </w:rPr>
        <w:t>举办</w:t>
      </w:r>
      <w:r>
        <w:rPr>
          <w:rFonts w:ascii="仿宋" w:hAnsi="仿宋" w:eastAsia="仿宋"/>
          <w:sz w:val="32"/>
          <w:szCs w:val="32"/>
        </w:rPr>
        <w:t>多</w:t>
      </w:r>
      <w:r>
        <w:rPr>
          <w:rFonts w:hint="eastAsia" w:ascii="仿宋" w:hAnsi="仿宋" w:eastAsia="仿宋"/>
          <w:sz w:val="32"/>
          <w:szCs w:val="32"/>
        </w:rPr>
        <w:t>次</w:t>
      </w:r>
      <w:r>
        <w:rPr>
          <w:rFonts w:ascii="仿宋" w:hAnsi="仿宋" w:eastAsia="仿宋"/>
          <w:sz w:val="32"/>
          <w:szCs w:val="32"/>
        </w:rPr>
        <w:t>专场招聘会</w:t>
      </w:r>
      <w:r>
        <w:rPr>
          <w:rFonts w:hint="eastAsia" w:ascii="仿宋" w:hAnsi="仿宋" w:eastAsia="仿宋"/>
          <w:sz w:val="32"/>
          <w:szCs w:val="32"/>
        </w:rPr>
        <w:t>，开展毕业生求职择业系列服务活动。学院成立了就业与创业联盟学生社团。李艳辉老师组织指导学生参加全国互联网＋大学生就业与创业比赛，并获得全国铜奖。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在书记的带领、院长的支持和各位辅导员的积极努力下，学院学生工作扎实开展、稳步推进，圆满完成了2016届毕业生就业工作、暑期社会实践、大家访、迎新、军训、贫困生确认与帮扶、入学教育、各项文体赛事、专业与通用技能竞赛、学生骨干培训、安全教育以及各班团日活动与志愿服务等各项工作，取得了一系列成绩：</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我院暑期社会实践申报项目被评为重点项目，小分队被评为暑期社会实践先进小分队，学院获得暑期社会实践优秀组织奖；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2016年“暑期大家访工作先进单位”；</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6级新生军训汇报表演二等奖；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6级新生军训工作先进单位；</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2016年校运动会“体育道德风尚奖”；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2016年“新生杯”排球赛女子冠军；篮球赛女子季军；</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2016年LU新生杯辩论赛第三名；</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2016年度我院学生获科研课题立项3项，科研助困课题6项；</w:t>
      </w:r>
      <w:r>
        <w:rPr>
          <w:rFonts w:ascii="仿宋" w:hAnsi="仿宋" w:eastAsia="仿宋"/>
          <w:sz w:val="32"/>
          <w:szCs w:val="32"/>
        </w:rPr>
        <w:t>201</w:t>
      </w:r>
      <w:r>
        <w:rPr>
          <w:rFonts w:hint="eastAsia" w:ascii="仿宋" w:hAnsi="仿宋" w:eastAsia="仿宋"/>
          <w:sz w:val="32"/>
          <w:szCs w:val="32"/>
        </w:rPr>
        <w:t>6年“创青春”全国大学生竞赛中，我院学生获得省级奖2项，校级奖3项。</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2016年举办了毕业晚会、校园情景剧大赛、第十二届“金融知识大赛”、第二十六届模拟股市大赛、迎新年晚会等大型活动。</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(二)热心服务，做好学院分工会工作</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充分发挥学院工会分会的作</w:t>
      </w:r>
      <w:r>
        <w:rPr>
          <w:rFonts w:hint="eastAsia" w:ascii="仿宋" w:hAnsi="仿宋" w:eastAsia="仿宋"/>
          <w:bCs/>
          <w:sz w:val="32"/>
          <w:szCs w:val="32"/>
        </w:rPr>
        <w:t>用，</w:t>
      </w:r>
      <w:r>
        <w:rPr>
          <w:rFonts w:hint="eastAsia" w:ascii="仿宋" w:hAnsi="仿宋" w:eastAsia="仿宋"/>
          <w:sz w:val="32"/>
          <w:szCs w:val="32"/>
        </w:rPr>
        <w:t>以人为本，深入推进和谐学院建设，关心教职工工作和生活，使学院形成见贤思齐、团结和谐、共促发展的良好氛围。发挥工会在帮困送温暖工作中的积极作用，</w:t>
      </w:r>
      <w:r>
        <w:rPr>
          <w:rFonts w:hint="eastAsia" w:ascii="仿宋" w:hAnsi="仿宋" w:eastAsia="仿宋"/>
          <w:bCs/>
          <w:sz w:val="32"/>
          <w:szCs w:val="32"/>
        </w:rPr>
        <w:t>为教</w:t>
      </w:r>
      <w:r>
        <w:rPr>
          <w:rFonts w:hint="eastAsia" w:ascii="仿宋" w:hAnsi="仿宋" w:eastAsia="仿宋"/>
          <w:sz w:val="32"/>
          <w:szCs w:val="32"/>
        </w:rPr>
        <w:t>职工办好事、办实事。按时按要求组织召开学院二级教代会，支持教职工广泛参与学院民主管理，大大提升了学院的管理水平，使院务公开真正落实到了实处。</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发挥工会送温暖工作的积极作用，</w:t>
      </w:r>
      <w:r>
        <w:rPr>
          <w:rFonts w:hint="eastAsia" w:ascii="仿宋" w:hAnsi="仿宋" w:eastAsia="仿宋"/>
          <w:bCs/>
          <w:sz w:val="32"/>
          <w:szCs w:val="32"/>
        </w:rPr>
        <w:t>为教</w:t>
      </w:r>
      <w:r>
        <w:rPr>
          <w:rFonts w:hint="eastAsia" w:ascii="仿宋" w:hAnsi="仿宋" w:eastAsia="仿宋"/>
          <w:sz w:val="32"/>
          <w:szCs w:val="32"/>
        </w:rPr>
        <w:t>职工订送生日蛋糕，看望慰问“新晋妈妈”女教工。顺利完成“一日捐”工作和河北省工会会员登记工作，组织了“三八节”集体健身和女教工体检、摄影作品展等活动。先后组织教工积极参与了学校体育运动会、象棋比赛、排球比赛、乒乓球比赛、健步走、跳绳比赛、羽毛球比赛等，做到了金融学院处处有风采。在学校体育运动会上，领导带头报名，教工积极参加，我院共有22名教工参与了比赛；教职工排球比赛再获历史性突破，夺得学校第五名的好成绩；“健步走”活动中我院荣获优秀组织奖；羽毛球比赛中，我院获得乙组第四名的好成绩。以上学校大型活动的组织和参加，体现了我院职工的凝聚力和向心力，树立了金融学院的集体向上的精神。丰富多彩的教职工文化、体育活动，</w:t>
      </w:r>
      <w:r>
        <w:rPr>
          <w:rFonts w:hint="eastAsia" w:ascii="仿宋" w:hAnsi="仿宋" w:eastAsia="仿宋"/>
          <w:bCs/>
          <w:sz w:val="32"/>
          <w:szCs w:val="32"/>
        </w:rPr>
        <w:t>活跃教职工生活，</w:t>
      </w:r>
      <w:r>
        <w:rPr>
          <w:rFonts w:hint="eastAsia" w:ascii="仿宋" w:hAnsi="仿宋" w:eastAsia="仿宋"/>
          <w:sz w:val="32"/>
          <w:szCs w:val="32"/>
        </w:rPr>
        <w:t>全院上下形成了“谋发展，做贡献”的精神风貌和“心情舒畅，团结合作”的和谐氛围。</w:t>
      </w:r>
    </w:p>
    <w:p>
      <w:pPr>
        <w:keepNext w:val="0"/>
        <w:keepLines w:val="0"/>
        <w:pageBreakBefore w:val="0"/>
        <w:widowControl w:val="0"/>
        <w:tabs>
          <w:tab w:val="left" w:pos="1110"/>
        </w:tabs>
        <w:kinsoku/>
        <w:wordWrap/>
        <w:overflowPunct/>
        <w:topLinePunct w:val="0"/>
        <w:autoSpaceDE/>
        <w:autoSpaceDN/>
        <w:bidi w:val="0"/>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三、廉洁自律，干净做人</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9"/>
        <w:rPr>
          <w:rFonts w:ascii="仿宋" w:hAnsi="仿宋" w:eastAsia="仿宋" w:cs="仿宋_GB2312"/>
          <w:sz w:val="32"/>
          <w:szCs w:val="32"/>
        </w:rPr>
      </w:pPr>
      <w:r>
        <w:rPr>
          <w:rFonts w:hint="eastAsia" w:ascii="仿宋" w:hAnsi="仿宋" w:eastAsia="仿宋"/>
          <w:sz w:val="32"/>
          <w:szCs w:val="32"/>
        </w:rPr>
        <w:t>认真学习《中国共产党廉洁自律准则》、《中国共产党纪律处分条例》等一系列党风廉政建设的规章制度，坚决落实好“中央八项规定”，日常工作和生活上自警、自励、自省，自觉筑牢拒腐防变的思想道德防线，</w:t>
      </w:r>
      <w:r>
        <w:rPr>
          <w:rFonts w:hint="eastAsia" w:ascii="仿宋" w:hAnsi="仿宋" w:eastAsia="仿宋" w:cs="仿宋_GB2312"/>
          <w:sz w:val="32"/>
          <w:szCs w:val="32"/>
        </w:rPr>
        <w:t>坚持做到把规矩和纪律挺在前面</w:t>
      </w:r>
      <w:r>
        <w:rPr>
          <w:rFonts w:ascii="仿宋" w:hAnsi="仿宋" w:eastAsia="仿宋" w:cs="仿宋_GB2312"/>
          <w:sz w:val="32"/>
          <w:szCs w:val="32"/>
        </w:rPr>
        <w:t>，</w:t>
      </w:r>
      <w:r>
        <w:rPr>
          <w:rFonts w:hint="eastAsia" w:ascii="仿宋" w:hAnsi="仿宋" w:eastAsia="仿宋" w:cs="仿宋_GB2312"/>
          <w:sz w:val="32"/>
          <w:szCs w:val="32"/>
        </w:rPr>
        <w:t>严格</w:t>
      </w:r>
      <w:r>
        <w:rPr>
          <w:rFonts w:ascii="仿宋" w:hAnsi="仿宋" w:eastAsia="仿宋" w:cs="仿宋_GB2312"/>
          <w:sz w:val="32"/>
          <w:szCs w:val="32"/>
        </w:rPr>
        <w:t>自律，</w:t>
      </w:r>
      <w:r>
        <w:rPr>
          <w:rFonts w:hint="eastAsia" w:ascii="仿宋" w:hAnsi="仿宋" w:eastAsia="仿宋"/>
          <w:sz w:val="32"/>
          <w:szCs w:val="32"/>
        </w:rPr>
        <w:t>戒贪戒欲，</w:t>
      </w:r>
      <w:r>
        <w:rPr>
          <w:rFonts w:hint="eastAsia" w:ascii="仿宋" w:hAnsi="仿宋" w:eastAsia="仿宋" w:cs="仿宋_GB2312"/>
          <w:sz w:val="32"/>
          <w:szCs w:val="32"/>
        </w:rPr>
        <w:t>始终保持清醒</w:t>
      </w:r>
      <w:r>
        <w:rPr>
          <w:rFonts w:hint="eastAsia" w:ascii="仿宋" w:hAnsi="仿宋" w:eastAsia="仿宋" w:cs="仿宋_GB2312"/>
          <w:sz w:val="32"/>
          <w:szCs w:val="32"/>
          <w:lang w:val="en-GB"/>
        </w:rPr>
        <w:t>的</w:t>
      </w:r>
      <w:r>
        <w:rPr>
          <w:rFonts w:hint="eastAsia" w:ascii="仿宋" w:hAnsi="仿宋" w:eastAsia="仿宋" w:cs="仿宋_GB2312"/>
          <w:sz w:val="32"/>
          <w:szCs w:val="32"/>
        </w:rPr>
        <w:t>头脑，</w:t>
      </w:r>
      <w:r>
        <w:rPr>
          <w:rFonts w:hint="eastAsia" w:ascii="仿宋" w:hAnsi="仿宋" w:eastAsia="仿宋"/>
          <w:sz w:val="32"/>
          <w:szCs w:val="32"/>
        </w:rPr>
        <w:t>始终保持共产党人的纯洁性，在品格和信念上保持一个“净”字，淡泊名利，慎独慎微，</w:t>
      </w:r>
      <w:r>
        <w:rPr>
          <w:rFonts w:hint="eastAsia" w:ascii="仿宋" w:hAnsi="仿宋" w:eastAsia="仿宋" w:cs="仿宋_GB2312"/>
          <w:sz w:val="32"/>
          <w:szCs w:val="32"/>
        </w:rPr>
        <w:t>遵纪守法。</w:t>
      </w:r>
    </w:p>
    <w:p>
      <w:pPr>
        <w:keepNext w:val="0"/>
        <w:keepLines w:val="0"/>
        <w:pageBreakBefore w:val="0"/>
        <w:widowControl w:val="0"/>
        <w:kinsoku/>
        <w:wordWrap/>
        <w:overflowPunct/>
        <w:topLinePunct w:val="0"/>
        <w:autoSpaceDE/>
        <w:autoSpaceDN/>
        <w:bidi w:val="0"/>
        <w:spacing w:line="560" w:lineRule="exact"/>
        <w:ind w:left="0" w:leftChars="0" w:right="0" w:rightChars="0" w:firstLine="813" w:firstLineChars="253"/>
        <w:textAlignment w:val="auto"/>
        <w:outlineLvl w:val="9"/>
        <w:rPr>
          <w:rFonts w:ascii="仿宋" w:hAnsi="仿宋" w:eastAsia="仿宋"/>
          <w:b/>
          <w:sz w:val="32"/>
          <w:szCs w:val="32"/>
        </w:rPr>
      </w:pPr>
      <w:r>
        <w:rPr>
          <w:rFonts w:hint="eastAsia" w:ascii="仿宋" w:hAnsi="仿宋" w:eastAsia="仿宋"/>
          <w:b/>
          <w:sz w:val="32"/>
          <w:szCs w:val="32"/>
        </w:rPr>
        <w:t>四、保持热情，继续努力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 w:hAnsi="仿宋" w:eastAsia="仿宋"/>
          <w:bCs/>
          <w:color w:val="000000"/>
          <w:sz w:val="32"/>
          <w:szCs w:val="32"/>
        </w:rPr>
      </w:pPr>
      <w:r>
        <w:rPr>
          <w:rFonts w:hint="eastAsia" w:ascii="仿宋" w:hAnsi="仿宋" w:eastAsia="仿宋"/>
          <w:sz w:val="32"/>
          <w:szCs w:val="32"/>
        </w:rPr>
        <w:t>2016年即将过去，在2017的工作中，我一定以高度的责任感和使命感，以一贯的工作热情，</w:t>
      </w:r>
      <w:r>
        <w:rPr>
          <w:rFonts w:hint="eastAsia" w:ascii="仿宋" w:hAnsi="仿宋" w:eastAsia="仿宋"/>
          <w:bCs/>
          <w:color w:val="000000"/>
          <w:sz w:val="32"/>
          <w:szCs w:val="32"/>
        </w:rPr>
        <w:t>更加严格要求自己，</w:t>
      </w:r>
      <w:r>
        <w:rPr>
          <w:rFonts w:hint="eastAsia" w:ascii="仿宋" w:hAnsi="仿宋" w:eastAsia="仿宋"/>
          <w:sz w:val="32"/>
          <w:szCs w:val="32"/>
        </w:rPr>
        <w:t>不断增强政治修养，提高工作能力和水平，团结班子成员和全体师生，努力工作，为学校争创双一流大学做出自己的贡献。</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firstLine="640" w:firstLineChars="200"/>
        <w:textAlignment w:val="auto"/>
        <w:outlineLvl w:val="9"/>
        <w:rPr>
          <w:rFonts w:ascii="仿宋" w:hAnsi="仿宋" w:eastAsia="仿宋" w:cs="仿宋_GB2312"/>
          <w:sz w:val="32"/>
          <w:szCs w:val="32"/>
        </w:rPr>
      </w:pPr>
      <w:r>
        <w:rPr>
          <w:rFonts w:hint="eastAsia" w:ascii="仿宋" w:hAnsi="仿宋" w:eastAsia="仿宋" w:cs="仿宋_GB2312"/>
          <w:sz w:val="32"/>
          <w:szCs w:val="32"/>
        </w:rPr>
        <w:br w:type="textWrapping"/>
      </w:r>
      <w:r>
        <w:rPr>
          <w:rFonts w:hint="eastAsia" w:ascii="仿宋" w:hAnsi="仿宋" w:eastAsia="仿宋" w:cs="仿宋_GB2312"/>
          <w:sz w:val="32"/>
          <w:szCs w:val="32"/>
        </w:rPr>
        <w:t>　　请领导和同志们批评指正。</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firstLine="640" w:firstLineChars="200"/>
        <w:textAlignment w:val="auto"/>
        <w:outlineLvl w:val="9"/>
        <w:rPr>
          <w:rFonts w:ascii="仿宋" w:hAnsi="仿宋" w:eastAsia="仿宋" w:cs="仿宋_GB2312"/>
          <w:sz w:val="32"/>
          <w:szCs w:val="32"/>
        </w:rPr>
      </w:pPr>
      <w:r>
        <w:rPr>
          <w:rFonts w:hint="eastAsia" w:ascii="仿宋" w:hAnsi="仿宋" w:eastAsia="仿宋" w:cs="仿宋_GB2312"/>
          <w:sz w:val="32"/>
          <w:szCs w:val="32"/>
        </w:rPr>
        <w:t>谢谢！</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textAlignment w:val="auto"/>
        <w:outlineLvl w:val="9"/>
        <w:rPr>
          <w:rFonts w:ascii="仿宋" w:hAnsi="仿宋" w:eastAsia="仿宋" w:cs="仿宋_GB2312"/>
          <w:sz w:val="32"/>
          <w:szCs w:val="32"/>
        </w:rPr>
      </w:pPr>
    </w:p>
    <w:p>
      <w:pPr>
        <w:keepNext w:val="0"/>
        <w:keepLines w:val="0"/>
        <w:pageBreakBefore w:val="0"/>
        <w:widowControl w:val="0"/>
        <w:kinsoku/>
        <w:wordWrap/>
        <w:overflowPunct/>
        <w:topLinePunct w:val="0"/>
        <w:autoSpaceDE/>
        <w:autoSpaceDN/>
        <w:bidi w:val="0"/>
        <w:snapToGrid w:val="0"/>
        <w:spacing w:line="560" w:lineRule="exact"/>
        <w:ind w:left="0" w:leftChars="0" w:right="0" w:rightChars="0"/>
        <w:textAlignment w:val="auto"/>
        <w:outlineLvl w:val="9"/>
        <w:rPr>
          <w:rFonts w:ascii="仿宋" w:hAnsi="仿宋" w:eastAsia="仿宋" w:cs="仿宋_GB2312"/>
          <w:sz w:val="32"/>
          <w:szCs w:val="32"/>
        </w:rPr>
      </w:pPr>
    </w:p>
    <w:p>
      <w:pPr>
        <w:keepNext w:val="0"/>
        <w:keepLines w:val="0"/>
        <w:pageBreakBefore w:val="0"/>
        <w:widowControl w:val="0"/>
        <w:kinsoku/>
        <w:wordWrap/>
        <w:overflowPunct/>
        <w:topLinePunct w:val="0"/>
        <w:autoSpaceDE/>
        <w:autoSpaceDN/>
        <w:bidi w:val="0"/>
        <w:snapToGrid w:val="0"/>
        <w:spacing w:line="560" w:lineRule="exact"/>
        <w:ind w:left="0" w:leftChars="0" w:right="0" w:rightChars="0"/>
        <w:textAlignment w:val="auto"/>
        <w:outlineLvl w:val="9"/>
        <w:rPr>
          <w:rFonts w:ascii="仿宋" w:hAnsi="仿宋" w:eastAsia="仿宋" w:cs="仿宋_GB2312"/>
          <w:sz w:val="32"/>
          <w:szCs w:val="32"/>
        </w:rPr>
      </w:pPr>
    </w:p>
    <w:p>
      <w:pPr>
        <w:keepNext w:val="0"/>
        <w:keepLines w:val="0"/>
        <w:pageBreakBefore w:val="0"/>
        <w:widowControl w:val="0"/>
        <w:kinsoku/>
        <w:wordWrap/>
        <w:overflowPunct/>
        <w:topLinePunct w:val="0"/>
        <w:autoSpaceDE/>
        <w:autoSpaceDN/>
        <w:bidi w:val="0"/>
        <w:snapToGrid w:val="0"/>
        <w:spacing w:line="560" w:lineRule="exact"/>
        <w:ind w:left="0" w:leftChars="0" w:right="0" w:rightChars="0"/>
        <w:textAlignment w:val="auto"/>
        <w:outlineLvl w:val="9"/>
        <w:rPr>
          <w:rFonts w:ascii="仿宋" w:hAnsi="仿宋" w:eastAsia="仿宋" w:cs="仿宋_GB2312"/>
          <w:sz w:val="32"/>
          <w:szCs w:val="32"/>
        </w:rPr>
      </w:pPr>
      <w:r>
        <w:rPr>
          <w:rFonts w:hint="eastAsia" w:ascii="仿宋" w:hAnsi="仿宋" w:eastAsia="仿宋" w:cs="仿宋_GB2312"/>
          <w:sz w:val="32"/>
          <w:szCs w:val="32"/>
        </w:rPr>
        <w:t xml:space="preserve">                                 </w:t>
      </w:r>
      <w:r>
        <w:rPr>
          <w:rFonts w:ascii="仿宋" w:hAnsi="仿宋" w:eastAsia="仿宋" w:cs="仿宋_GB2312"/>
          <w:sz w:val="32"/>
          <w:szCs w:val="32"/>
        </w:rPr>
        <w:t>201</w:t>
      </w:r>
      <w:r>
        <w:rPr>
          <w:rFonts w:hint="eastAsia" w:ascii="仿宋" w:hAnsi="仿宋" w:eastAsia="仿宋" w:cs="仿宋_GB2312"/>
          <w:sz w:val="32"/>
          <w:szCs w:val="32"/>
        </w:rPr>
        <w:t>6</w:t>
      </w:r>
      <w:r>
        <w:rPr>
          <w:rFonts w:ascii="仿宋" w:hAnsi="仿宋" w:eastAsia="仿宋" w:cs="仿宋_GB2312"/>
          <w:sz w:val="32"/>
          <w:szCs w:val="32"/>
        </w:rPr>
        <w:t>/12/1</w:t>
      </w:r>
      <w:r>
        <w:rPr>
          <w:rFonts w:hint="eastAsia" w:ascii="仿宋" w:hAnsi="仿宋" w:eastAsia="仿宋" w:cs="仿宋_GB2312"/>
          <w:sz w:val="32"/>
          <w:szCs w:val="32"/>
        </w:rPr>
        <w:t>2</w:t>
      </w: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69501"/>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7192"/>
    <w:rsid w:val="00002F2F"/>
    <w:rsid w:val="00010408"/>
    <w:rsid w:val="0001535B"/>
    <w:rsid w:val="000210F5"/>
    <w:rsid w:val="00022BFB"/>
    <w:rsid w:val="000266E0"/>
    <w:rsid w:val="00031C5E"/>
    <w:rsid w:val="0003483B"/>
    <w:rsid w:val="00046417"/>
    <w:rsid w:val="00057365"/>
    <w:rsid w:val="00065C15"/>
    <w:rsid w:val="00071569"/>
    <w:rsid w:val="00091E11"/>
    <w:rsid w:val="000A06A6"/>
    <w:rsid w:val="000A7DFF"/>
    <w:rsid w:val="000E263C"/>
    <w:rsid w:val="00107335"/>
    <w:rsid w:val="0011644F"/>
    <w:rsid w:val="00133CEA"/>
    <w:rsid w:val="00155B23"/>
    <w:rsid w:val="00173776"/>
    <w:rsid w:val="00193040"/>
    <w:rsid w:val="001A153A"/>
    <w:rsid w:val="001B1BDB"/>
    <w:rsid w:val="001D2DDC"/>
    <w:rsid w:val="001E5D2F"/>
    <w:rsid w:val="00212D37"/>
    <w:rsid w:val="00216E96"/>
    <w:rsid w:val="002240BB"/>
    <w:rsid w:val="00227846"/>
    <w:rsid w:val="002300EB"/>
    <w:rsid w:val="00233E88"/>
    <w:rsid w:val="00241A29"/>
    <w:rsid w:val="0025217B"/>
    <w:rsid w:val="00265A47"/>
    <w:rsid w:val="00283B86"/>
    <w:rsid w:val="002A00F4"/>
    <w:rsid w:val="002A0E96"/>
    <w:rsid w:val="002C4169"/>
    <w:rsid w:val="002C626D"/>
    <w:rsid w:val="002C775E"/>
    <w:rsid w:val="002F0991"/>
    <w:rsid w:val="002F1476"/>
    <w:rsid w:val="002F48A6"/>
    <w:rsid w:val="002F7C43"/>
    <w:rsid w:val="00317D42"/>
    <w:rsid w:val="00335554"/>
    <w:rsid w:val="00343A90"/>
    <w:rsid w:val="00367339"/>
    <w:rsid w:val="00383FBB"/>
    <w:rsid w:val="00394925"/>
    <w:rsid w:val="00394A68"/>
    <w:rsid w:val="003B1BEF"/>
    <w:rsid w:val="003B6BDC"/>
    <w:rsid w:val="003C12CA"/>
    <w:rsid w:val="003D09B4"/>
    <w:rsid w:val="003D568B"/>
    <w:rsid w:val="003E11F6"/>
    <w:rsid w:val="004000BD"/>
    <w:rsid w:val="00400E99"/>
    <w:rsid w:val="0041037E"/>
    <w:rsid w:val="0041395D"/>
    <w:rsid w:val="004173AA"/>
    <w:rsid w:val="004320F8"/>
    <w:rsid w:val="00437877"/>
    <w:rsid w:val="0044283D"/>
    <w:rsid w:val="0044637D"/>
    <w:rsid w:val="00481F65"/>
    <w:rsid w:val="00482BB2"/>
    <w:rsid w:val="00486D0D"/>
    <w:rsid w:val="004876DA"/>
    <w:rsid w:val="004A68CD"/>
    <w:rsid w:val="004C5830"/>
    <w:rsid w:val="004C5E41"/>
    <w:rsid w:val="005004DA"/>
    <w:rsid w:val="00506FDF"/>
    <w:rsid w:val="00522730"/>
    <w:rsid w:val="00523755"/>
    <w:rsid w:val="00526FBB"/>
    <w:rsid w:val="00544D0F"/>
    <w:rsid w:val="00552547"/>
    <w:rsid w:val="0056230A"/>
    <w:rsid w:val="00577DC8"/>
    <w:rsid w:val="00577F6B"/>
    <w:rsid w:val="005809AF"/>
    <w:rsid w:val="00587D7C"/>
    <w:rsid w:val="005B1E07"/>
    <w:rsid w:val="005C34E7"/>
    <w:rsid w:val="005C7317"/>
    <w:rsid w:val="005D6BCB"/>
    <w:rsid w:val="005E605C"/>
    <w:rsid w:val="005F21DB"/>
    <w:rsid w:val="006118EF"/>
    <w:rsid w:val="00617E7D"/>
    <w:rsid w:val="0062407B"/>
    <w:rsid w:val="00624C1A"/>
    <w:rsid w:val="00626084"/>
    <w:rsid w:val="0062710F"/>
    <w:rsid w:val="006500D2"/>
    <w:rsid w:val="00662DD5"/>
    <w:rsid w:val="0066726D"/>
    <w:rsid w:val="0068395D"/>
    <w:rsid w:val="006A257B"/>
    <w:rsid w:val="006A47C1"/>
    <w:rsid w:val="006B2175"/>
    <w:rsid w:val="006B5122"/>
    <w:rsid w:val="006C18C1"/>
    <w:rsid w:val="006C7614"/>
    <w:rsid w:val="006D6553"/>
    <w:rsid w:val="006D72F0"/>
    <w:rsid w:val="006E5828"/>
    <w:rsid w:val="006F4647"/>
    <w:rsid w:val="006F59E2"/>
    <w:rsid w:val="00707192"/>
    <w:rsid w:val="007325EB"/>
    <w:rsid w:val="007370F1"/>
    <w:rsid w:val="00742B6C"/>
    <w:rsid w:val="007524C7"/>
    <w:rsid w:val="00755E60"/>
    <w:rsid w:val="007571A2"/>
    <w:rsid w:val="0076288F"/>
    <w:rsid w:val="007666C1"/>
    <w:rsid w:val="007717B5"/>
    <w:rsid w:val="00776807"/>
    <w:rsid w:val="00785048"/>
    <w:rsid w:val="00790BE6"/>
    <w:rsid w:val="007963DB"/>
    <w:rsid w:val="007A2915"/>
    <w:rsid w:val="007A4DA7"/>
    <w:rsid w:val="007C57AB"/>
    <w:rsid w:val="007E15EC"/>
    <w:rsid w:val="007E1F7B"/>
    <w:rsid w:val="007E2E4B"/>
    <w:rsid w:val="007F1E24"/>
    <w:rsid w:val="007F3254"/>
    <w:rsid w:val="008038FA"/>
    <w:rsid w:val="00836619"/>
    <w:rsid w:val="00844BB3"/>
    <w:rsid w:val="00856DFB"/>
    <w:rsid w:val="00875DA2"/>
    <w:rsid w:val="00884067"/>
    <w:rsid w:val="0089117A"/>
    <w:rsid w:val="00892030"/>
    <w:rsid w:val="0089376D"/>
    <w:rsid w:val="008968A0"/>
    <w:rsid w:val="008A2D09"/>
    <w:rsid w:val="008B5A4B"/>
    <w:rsid w:val="008F2E30"/>
    <w:rsid w:val="008F5694"/>
    <w:rsid w:val="008F7048"/>
    <w:rsid w:val="00903C18"/>
    <w:rsid w:val="00910CB9"/>
    <w:rsid w:val="00911677"/>
    <w:rsid w:val="009337C1"/>
    <w:rsid w:val="0094261D"/>
    <w:rsid w:val="00945CA5"/>
    <w:rsid w:val="009549D2"/>
    <w:rsid w:val="00960081"/>
    <w:rsid w:val="009642BD"/>
    <w:rsid w:val="0097169B"/>
    <w:rsid w:val="009839F3"/>
    <w:rsid w:val="009A274C"/>
    <w:rsid w:val="009D2169"/>
    <w:rsid w:val="009F5B20"/>
    <w:rsid w:val="00A150D6"/>
    <w:rsid w:val="00A209D1"/>
    <w:rsid w:val="00A21D69"/>
    <w:rsid w:val="00A262A9"/>
    <w:rsid w:val="00A578C9"/>
    <w:rsid w:val="00A709BD"/>
    <w:rsid w:val="00A72231"/>
    <w:rsid w:val="00A81FC0"/>
    <w:rsid w:val="00A845D1"/>
    <w:rsid w:val="00A8517F"/>
    <w:rsid w:val="00A977F3"/>
    <w:rsid w:val="00AA71C9"/>
    <w:rsid w:val="00AB749E"/>
    <w:rsid w:val="00AC662A"/>
    <w:rsid w:val="00AE105E"/>
    <w:rsid w:val="00AE49B2"/>
    <w:rsid w:val="00B20618"/>
    <w:rsid w:val="00B27258"/>
    <w:rsid w:val="00B27E96"/>
    <w:rsid w:val="00B32A54"/>
    <w:rsid w:val="00B466A6"/>
    <w:rsid w:val="00B810EA"/>
    <w:rsid w:val="00B96F5A"/>
    <w:rsid w:val="00BB1A22"/>
    <w:rsid w:val="00BB3F9F"/>
    <w:rsid w:val="00BB5667"/>
    <w:rsid w:val="00BB5FBD"/>
    <w:rsid w:val="00BD417E"/>
    <w:rsid w:val="00BE444B"/>
    <w:rsid w:val="00BE6292"/>
    <w:rsid w:val="00BF228F"/>
    <w:rsid w:val="00C127A7"/>
    <w:rsid w:val="00C21AEE"/>
    <w:rsid w:val="00C4217E"/>
    <w:rsid w:val="00C4657D"/>
    <w:rsid w:val="00C54491"/>
    <w:rsid w:val="00C54571"/>
    <w:rsid w:val="00C874F7"/>
    <w:rsid w:val="00C87BBA"/>
    <w:rsid w:val="00CA5AEB"/>
    <w:rsid w:val="00CC0485"/>
    <w:rsid w:val="00CC6B31"/>
    <w:rsid w:val="00CE51F8"/>
    <w:rsid w:val="00CE6134"/>
    <w:rsid w:val="00CF3807"/>
    <w:rsid w:val="00CF5216"/>
    <w:rsid w:val="00D413D7"/>
    <w:rsid w:val="00D64F4A"/>
    <w:rsid w:val="00D668BD"/>
    <w:rsid w:val="00DA5326"/>
    <w:rsid w:val="00DB4D51"/>
    <w:rsid w:val="00DE4D7F"/>
    <w:rsid w:val="00DF7D76"/>
    <w:rsid w:val="00E0244D"/>
    <w:rsid w:val="00E109DB"/>
    <w:rsid w:val="00E128ED"/>
    <w:rsid w:val="00E32112"/>
    <w:rsid w:val="00E36F4B"/>
    <w:rsid w:val="00E41B82"/>
    <w:rsid w:val="00E429BE"/>
    <w:rsid w:val="00E45D85"/>
    <w:rsid w:val="00E57E55"/>
    <w:rsid w:val="00E70453"/>
    <w:rsid w:val="00E850A3"/>
    <w:rsid w:val="00EA6F3B"/>
    <w:rsid w:val="00ED25F9"/>
    <w:rsid w:val="00EF06EE"/>
    <w:rsid w:val="00EF1C42"/>
    <w:rsid w:val="00EF4BD6"/>
    <w:rsid w:val="00F01F77"/>
    <w:rsid w:val="00F0697A"/>
    <w:rsid w:val="00F1561A"/>
    <w:rsid w:val="00F15DA0"/>
    <w:rsid w:val="00F21429"/>
    <w:rsid w:val="00F32F36"/>
    <w:rsid w:val="00F54B74"/>
    <w:rsid w:val="00F5678D"/>
    <w:rsid w:val="00F57ADA"/>
    <w:rsid w:val="00F71004"/>
    <w:rsid w:val="00F7104C"/>
    <w:rsid w:val="00F72FBD"/>
    <w:rsid w:val="00F7721E"/>
    <w:rsid w:val="00F77AC7"/>
    <w:rsid w:val="00F84786"/>
    <w:rsid w:val="00FA02FA"/>
    <w:rsid w:val="00FB3F59"/>
    <w:rsid w:val="00FD1B5C"/>
    <w:rsid w:val="00FD36E0"/>
    <w:rsid w:val="00FD753D"/>
    <w:rsid w:val="00FF6158"/>
    <w:rsid w:val="1A4009A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uiPriority w:val="99"/>
    <w:rPr>
      <w:sz w:val="18"/>
      <w:szCs w:val="18"/>
    </w:rPr>
  </w:style>
  <w:style w:type="character" w:customStyle="1" w:styleId="10">
    <w:name w:val="日期 Char"/>
    <w:basedOn w:val="6"/>
    <w:link w:val="2"/>
    <w:semiHidden/>
    <w:qFormat/>
    <w:uiPriority w:val="99"/>
    <w:rPr>
      <w:rFonts w:ascii="Times New Roman" w:hAnsi="Times New Roman" w:eastAsia="宋体" w:cs="Times New Roman"/>
      <w:szCs w:val="24"/>
    </w:rPr>
  </w:style>
  <w:style w:type="paragraph" w:customStyle="1" w:styleId="11">
    <w:name w:val="List Paragraph"/>
    <w:basedOn w:val="1"/>
    <w:qFormat/>
    <w:uiPriority w:val="34"/>
    <w:pPr>
      <w:ind w:firstLine="420" w:firstLineChars="200"/>
    </w:pPr>
  </w:style>
  <w:style w:type="character" w:customStyle="1" w:styleId="12">
    <w:name w:val="批注框文本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AC521-B1CD-465E-AF62-4B793A6BCA1E}">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430</Words>
  <Characters>2456</Characters>
  <Lines>20</Lines>
  <Paragraphs>5</Paragraphs>
  <TotalTime>0</TotalTime>
  <ScaleCrop>false</ScaleCrop>
  <LinksUpToDate>false</LinksUpToDate>
  <CharactersWithSpaces>2881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2015-12-08T01:12:00Z</dcterms:created>
  <dc:creator>Sky123.Org</dc:creator>
  <cp:lastModifiedBy>l</cp:lastModifiedBy>
  <dcterms:modified xsi:type="dcterms:W3CDTF">2016-12-15T09:18:02Z</dcterms:modified>
  <cp:revision>710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